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9BA469A" w14:textId="14ADE93B" w:rsidR="00775907" w:rsidRDefault="00775907">
      <w:pPr>
        <w:rPr>
          <w:sz w:val="32"/>
          <w:szCs w:val="32"/>
        </w:rPr>
      </w:pPr>
      <w:r>
        <w:rPr>
          <w:sz w:val="32"/>
          <w:szCs w:val="32"/>
        </w:rPr>
        <w:t xml:space="preserve">Wearable Assistive Technology CEU Quiz                                  August 26, 2026 9am-3pm Eastern </w:t>
      </w:r>
    </w:p>
    <w:p w14:paraId="6E853387" w14:textId="77777777" w:rsidR="00775907" w:rsidRDefault="00775907">
      <w:pPr>
        <w:rPr>
          <w:sz w:val="32"/>
          <w:szCs w:val="32"/>
        </w:rPr>
      </w:pPr>
    </w:p>
    <w:p w14:paraId="278DB40C" w14:textId="461825D4" w:rsidR="00C72630" w:rsidRPr="00775907" w:rsidRDefault="00000000">
      <w:pPr>
        <w:rPr>
          <w:sz w:val="32"/>
          <w:szCs w:val="32"/>
        </w:rPr>
      </w:pPr>
      <w:r w:rsidRPr="00775907">
        <w:rPr>
          <w:sz w:val="32"/>
          <w:szCs w:val="32"/>
        </w:rPr>
        <w:t>1. True or False: Kardia Mobile is an FDA-cleared device that allows an individual to record a medical-grade, single-lead EKG on their smartphone.</w:t>
      </w:r>
    </w:p>
    <w:p w14:paraId="02410781" w14:textId="77777777" w:rsidR="00C72630" w:rsidRPr="00775907" w:rsidRDefault="00000000">
      <w:pPr>
        <w:rPr>
          <w:sz w:val="32"/>
          <w:szCs w:val="32"/>
        </w:rPr>
      </w:pPr>
      <w:r w:rsidRPr="00775907">
        <w:rPr>
          <w:sz w:val="32"/>
          <w:szCs w:val="32"/>
        </w:rPr>
        <w:t>2. An Apple Watch can assist with all the following health needs except:</w:t>
      </w:r>
      <w:r w:rsidRPr="00775907">
        <w:rPr>
          <w:sz w:val="32"/>
          <w:szCs w:val="32"/>
        </w:rPr>
        <w:br/>
        <w:t>A. Sleep Apnea Notifications</w:t>
      </w:r>
      <w:r w:rsidRPr="00775907">
        <w:rPr>
          <w:sz w:val="32"/>
          <w:szCs w:val="32"/>
        </w:rPr>
        <w:br/>
        <w:t>B. Fall Detection</w:t>
      </w:r>
      <w:r w:rsidRPr="00775907">
        <w:rPr>
          <w:sz w:val="32"/>
          <w:szCs w:val="32"/>
        </w:rPr>
        <w:br/>
        <w:t>C. Excessive Body Odor</w:t>
      </w:r>
      <w:r w:rsidRPr="00775907">
        <w:rPr>
          <w:sz w:val="32"/>
          <w:szCs w:val="32"/>
        </w:rPr>
        <w:br/>
        <w:t>D. Irregular Heart Rhythm</w:t>
      </w:r>
    </w:p>
    <w:p w14:paraId="13C99CDC" w14:textId="77777777" w:rsidR="00C72630" w:rsidRPr="00775907" w:rsidRDefault="00000000">
      <w:pPr>
        <w:rPr>
          <w:sz w:val="32"/>
          <w:szCs w:val="32"/>
        </w:rPr>
      </w:pPr>
      <w:r w:rsidRPr="00775907">
        <w:rPr>
          <w:sz w:val="32"/>
          <w:szCs w:val="32"/>
        </w:rPr>
        <w:t>3. True or False: Meta Ray-Ban Glasses are HIPAA compliant devices since all information stays locally on the device.</w:t>
      </w:r>
    </w:p>
    <w:p w14:paraId="389351DB" w14:textId="77777777" w:rsidR="00C72630" w:rsidRPr="00775907" w:rsidRDefault="00000000">
      <w:pPr>
        <w:rPr>
          <w:sz w:val="32"/>
          <w:szCs w:val="32"/>
        </w:rPr>
      </w:pPr>
      <w:r w:rsidRPr="00775907">
        <w:rPr>
          <w:sz w:val="32"/>
          <w:szCs w:val="32"/>
        </w:rPr>
        <w:t>4. True or False: The Lotus Ring requires Bluetooth and a Wi-Fi connection to access the control features.</w:t>
      </w:r>
    </w:p>
    <w:p w14:paraId="43BB9237" w14:textId="28275FCB" w:rsidR="00775907" w:rsidRDefault="00000000">
      <w:pPr>
        <w:rPr>
          <w:sz w:val="32"/>
          <w:szCs w:val="32"/>
        </w:rPr>
      </w:pPr>
      <w:r w:rsidRPr="00775907">
        <w:rPr>
          <w:sz w:val="32"/>
          <w:szCs w:val="32"/>
        </w:rPr>
        <w:t>5. What are the benefits that low vision individuals derive from using devices like the Vision Buddy Mini and eSight GO?</w:t>
      </w:r>
      <w:r w:rsidRPr="00775907">
        <w:rPr>
          <w:sz w:val="32"/>
          <w:szCs w:val="32"/>
        </w:rPr>
        <w:br/>
        <w:t>A. Assists with reading</w:t>
      </w:r>
      <w:r w:rsidRPr="00775907">
        <w:rPr>
          <w:sz w:val="32"/>
          <w:szCs w:val="32"/>
        </w:rPr>
        <w:br/>
        <w:t>B. Assists with facial recognition</w:t>
      </w:r>
      <w:r w:rsidRPr="00775907">
        <w:rPr>
          <w:sz w:val="32"/>
          <w:szCs w:val="32"/>
        </w:rPr>
        <w:br/>
        <w:t>C. Improves TV viewing experience</w:t>
      </w:r>
      <w:r w:rsidRPr="00775907">
        <w:rPr>
          <w:sz w:val="32"/>
          <w:szCs w:val="32"/>
        </w:rPr>
        <w:br/>
        <w:t>D. All of the above</w:t>
      </w:r>
    </w:p>
    <w:p w14:paraId="597A363A" w14:textId="77777777" w:rsidR="00775907" w:rsidRDefault="00775907">
      <w:pPr>
        <w:rPr>
          <w:sz w:val="32"/>
          <w:szCs w:val="32"/>
        </w:rPr>
      </w:pPr>
    </w:p>
    <w:p w14:paraId="5CECCDC5" w14:textId="77777777" w:rsidR="00775907" w:rsidRDefault="00775907">
      <w:pPr>
        <w:rPr>
          <w:sz w:val="32"/>
          <w:szCs w:val="32"/>
        </w:rPr>
      </w:pPr>
    </w:p>
    <w:p w14:paraId="015C4E63" w14:textId="77777777" w:rsidR="00775907" w:rsidRDefault="00775907">
      <w:pPr>
        <w:rPr>
          <w:sz w:val="32"/>
          <w:szCs w:val="32"/>
        </w:rPr>
      </w:pPr>
    </w:p>
    <w:p w14:paraId="5F3C5659" w14:textId="48F0D077" w:rsidR="00C72630" w:rsidRPr="00775907" w:rsidRDefault="00000000">
      <w:pPr>
        <w:rPr>
          <w:sz w:val="32"/>
          <w:szCs w:val="32"/>
        </w:rPr>
      </w:pPr>
      <w:r w:rsidRPr="00775907">
        <w:rPr>
          <w:sz w:val="32"/>
          <w:szCs w:val="32"/>
        </w:rPr>
        <w:lastRenderedPageBreak/>
        <w:t>6. Artificial Intelligence (AI) is and will continue to be an important element in improving the quality of life for blind and low vision individuals.</w:t>
      </w:r>
      <w:r w:rsidRPr="00775907">
        <w:rPr>
          <w:sz w:val="32"/>
          <w:szCs w:val="32"/>
        </w:rPr>
        <w:br/>
        <w:t>A. True</w:t>
      </w:r>
      <w:r w:rsidRPr="00775907">
        <w:rPr>
          <w:sz w:val="32"/>
          <w:szCs w:val="32"/>
        </w:rPr>
        <w:br/>
        <w:t>B. False</w:t>
      </w:r>
    </w:p>
    <w:p w14:paraId="28C96E06" w14:textId="77777777" w:rsidR="00C72630" w:rsidRPr="00775907" w:rsidRDefault="00000000">
      <w:pPr>
        <w:rPr>
          <w:sz w:val="32"/>
          <w:szCs w:val="32"/>
        </w:rPr>
      </w:pPr>
      <w:r w:rsidRPr="00775907">
        <w:rPr>
          <w:sz w:val="32"/>
          <w:szCs w:val="32"/>
        </w:rPr>
        <w:t>7. What are remote supports?</w:t>
      </w:r>
      <w:r w:rsidRPr="00775907">
        <w:rPr>
          <w:sz w:val="32"/>
          <w:szCs w:val="32"/>
        </w:rPr>
        <w:br/>
        <w:t>A. Services delivered only through in-person staff interactions</w:t>
      </w:r>
      <w:r w:rsidRPr="00775907">
        <w:rPr>
          <w:sz w:val="32"/>
          <w:szCs w:val="32"/>
        </w:rPr>
        <w:br/>
        <w:t>B. Services that provide around-the-clock human-to-human support using assistive and sensor devices to enable independent living</w:t>
      </w:r>
      <w:r w:rsidRPr="00775907">
        <w:rPr>
          <w:sz w:val="32"/>
          <w:szCs w:val="32"/>
        </w:rPr>
        <w:br/>
        <w:t>C. Emergency-only services used in crisis situations</w:t>
      </w:r>
      <w:r w:rsidRPr="00775907">
        <w:rPr>
          <w:sz w:val="32"/>
          <w:szCs w:val="32"/>
        </w:rPr>
        <w:br/>
        <w:t>D. A replacement for all traditional caregiving services</w:t>
      </w:r>
    </w:p>
    <w:p w14:paraId="528E9FEA" w14:textId="77777777" w:rsidR="00C72630" w:rsidRPr="00775907" w:rsidRDefault="00000000">
      <w:pPr>
        <w:rPr>
          <w:sz w:val="32"/>
          <w:szCs w:val="32"/>
        </w:rPr>
      </w:pPr>
      <w:r w:rsidRPr="00775907">
        <w:rPr>
          <w:sz w:val="32"/>
          <w:szCs w:val="32"/>
        </w:rPr>
        <w:t>8. Which principle is most aligned with person-centered remote supports?</w:t>
      </w:r>
      <w:r w:rsidRPr="00775907">
        <w:rPr>
          <w:sz w:val="32"/>
          <w:szCs w:val="32"/>
        </w:rPr>
        <w:br/>
        <w:t>A. Consistency across all users</w:t>
      </w:r>
      <w:r w:rsidRPr="00775907">
        <w:rPr>
          <w:sz w:val="32"/>
          <w:szCs w:val="32"/>
        </w:rPr>
        <w:br/>
        <w:t>B. Provider-directed decision making</w:t>
      </w:r>
      <w:r w:rsidRPr="00775907">
        <w:rPr>
          <w:sz w:val="32"/>
          <w:szCs w:val="32"/>
        </w:rPr>
        <w:br/>
        <w:t>C. Individual choice and control</w:t>
      </w:r>
      <w:r w:rsidRPr="00775907">
        <w:rPr>
          <w:sz w:val="32"/>
          <w:szCs w:val="32"/>
        </w:rPr>
        <w:br/>
        <w:t>D. Continuous oversight</w:t>
      </w:r>
    </w:p>
    <w:p w14:paraId="4499B5A4" w14:textId="77777777" w:rsidR="00C72630" w:rsidRPr="00775907" w:rsidRDefault="00000000">
      <w:pPr>
        <w:rPr>
          <w:sz w:val="32"/>
          <w:szCs w:val="32"/>
        </w:rPr>
      </w:pPr>
      <w:r w:rsidRPr="00775907">
        <w:rPr>
          <w:sz w:val="32"/>
          <w:szCs w:val="32"/>
        </w:rPr>
        <w:t>9. Which feature best distinguishes remote supports from traditional service models?</w:t>
      </w:r>
      <w:r w:rsidRPr="00775907">
        <w:rPr>
          <w:sz w:val="32"/>
          <w:szCs w:val="32"/>
        </w:rPr>
        <w:br/>
        <w:t>A. Fixed schedules for all individuals</w:t>
      </w:r>
      <w:r w:rsidRPr="00775907">
        <w:rPr>
          <w:sz w:val="32"/>
          <w:szCs w:val="32"/>
        </w:rPr>
        <w:br/>
        <w:t>B. Uniform service delivery across users</w:t>
      </w:r>
      <w:r w:rsidRPr="00775907">
        <w:rPr>
          <w:sz w:val="32"/>
          <w:szCs w:val="32"/>
        </w:rPr>
        <w:br/>
        <w:t>C. Flexible, individualized support that adapts to the person</w:t>
      </w:r>
      <w:r w:rsidRPr="00775907">
        <w:rPr>
          <w:sz w:val="32"/>
          <w:szCs w:val="32"/>
        </w:rPr>
        <w:br/>
        <w:t>D. Exclusive reliance on in-person interactions</w:t>
      </w:r>
    </w:p>
    <w:p w14:paraId="27B85CC8" w14:textId="407F3679" w:rsidR="00C72630" w:rsidRPr="00775907" w:rsidRDefault="00000000">
      <w:pPr>
        <w:rPr>
          <w:sz w:val="32"/>
          <w:szCs w:val="32"/>
        </w:rPr>
      </w:pPr>
      <w:r w:rsidRPr="00775907">
        <w:rPr>
          <w:sz w:val="32"/>
          <w:szCs w:val="32"/>
        </w:rPr>
        <w:t>10. True or False: The INDATA Equipment Lending Library allows you to check out assistive technology for free for 30 days.</w:t>
      </w:r>
    </w:p>
    <w:sectPr w:rsidR="00C72630" w:rsidRPr="0077590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58012810">
    <w:abstractNumId w:val="8"/>
  </w:num>
  <w:num w:numId="2" w16cid:durableId="644549453">
    <w:abstractNumId w:val="6"/>
  </w:num>
  <w:num w:numId="3" w16cid:durableId="1491753204">
    <w:abstractNumId w:val="5"/>
  </w:num>
  <w:num w:numId="4" w16cid:durableId="478227278">
    <w:abstractNumId w:val="4"/>
  </w:num>
  <w:num w:numId="5" w16cid:durableId="1239098023">
    <w:abstractNumId w:val="7"/>
  </w:num>
  <w:num w:numId="6" w16cid:durableId="1582447717">
    <w:abstractNumId w:val="3"/>
  </w:num>
  <w:num w:numId="7" w16cid:durableId="546530019">
    <w:abstractNumId w:val="2"/>
  </w:num>
  <w:num w:numId="8" w16cid:durableId="2056460618">
    <w:abstractNumId w:val="1"/>
  </w:num>
  <w:num w:numId="9" w16cid:durableId="40187377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4"/>
  <w:hideSpellingErrors/>
  <w:hideGrammaticalError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704972"/>
    <w:rsid w:val="00775907"/>
    <w:rsid w:val="00AA1D8D"/>
    <w:rsid w:val="00B47730"/>
    <w:rsid w:val="00B76237"/>
    <w:rsid w:val="00C72630"/>
    <w:rsid w:val="00CB0664"/>
    <w:rsid w:val="00DA7E9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D70EEC"/>
  <w14:defaultImageDpi w14:val="300"/>
  <w15:docId w15:val="{DEF06842-02F9-4344-9FC8-91BCAD5EB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Josh Anderson</cp:lastModifiedBy>
  <cp:revision>2</cp:revision>
  <dcterms:created xsi:type="dcterms:W3CDTF">2026-08-07T13:19:00Z</dcterms:created>
  <dcterms:modified xsi:type="dcterms:W3CDTF">2026-08-07T13:19:00Z</dcterms:modified>
  <cp:category/>
</cp:coreProperties>
</file>